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D5C" w:rsidRDefault="004B6D5C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30FEB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Поставка</w:t>
      </w:r>
      <w:r w:rsidRPr="00230FEB">
        <w:rPr>
          <w:rStyle w:val="apple-converted-space"/>
          <w:rFonts w:ascii="Arial" w:hAnsi="Arial" w:cs="Arial"/>
          <w:b/>
          <w:color w:val="000000"/>
          <w:sz w:val="20"/>
          <w:szCs w:val="20"/>
          <w:shd w:val="clear" w:color="auto" w:fill="FFFFFF"/>
        </w:rPr>
        <w:t> </w:t>
      </w:r>
      <w:r w:rsidRPr="00230FEB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медицинского</w:t>
      </w:r>
      <w:r w:rsidRPr="00230FEB">
        <w:rPr>
          <w:rStyle w:val="apple-converted-space"/>
          <w:rFonts w:ascii="Arial" w:hAnsi="Arial" w:cs="Arial"/>
          <w:b/>
          <w:color w:val="000000"/>
          <w:sz w:val="20"/>
          <w:szCs w:val="20"/>
          <w:shd w:val="clear" w:color="auto" w:fill="FFFFFF"/>
        </w:rPr>
        <w:t> </w:t>
      </w:r>
      <w:r w:rsidRPr="00230FEB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оборудования</w:t>
      </w:r>
      <w:r w:rsidR="00962144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962144" w:rsidRPr="00962144">
        <w:rPr>
          <w:rStyle w:val="apple-converted-space"/>
          <w:rFonts w:ascii="Arial" w:hAnsi="Arial" w:cs="Arial"/>
          <w:b/>
          <w:color w:val="000000"/>
          <w:sz w:val="20"/>
          <w:szCs w:val="20"/>
          <w:shd w:val="clear" w:color="auto" w:fill="FFFFFF"/>
        </w:rPr>
        <w:t>ФармСистем</w:t>
      </w:r>
      <w:r w:rsidR="00962144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 расходных материалов. Каталог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товаров (томографы, рентгеновские аппараты, ангиографические системы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 пр.).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4B6D5C" w:rsidRDefault="004B6D5C" w:rsidP="004B6D5C">
      <w:pPr>
        <w:pStyle w:val="a7"/>
        <w:shd w:val="clear" w:color="auto" w:fill="FFFFFF"/>
        <w:spacing w:before="0" w:beforeAutospacing="0" w:after="0" w:afterAutospacing="0" w:line="300" w:lineRule="atLeast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 w:rsidRPr="00230FEB">
        <w:rPr>
          <w:rFonts w:ascii="Arial" w:hAnsi="Arial" w:cs="Arial"/>
          <w:b/>
          <w:color w:val="000000"/>
          <w:sz w:val="20"/>
          <w:szCs w:val="20"/>
        </w:rPr>
        <w:t>Технологическое оборудование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>– это такое понятие, которое охватывает очень многие виды производимого оборудования – это и IT-оборудование, и промышленное, и телекоммуникационное. Кроме того, сюда можно отнести и разнообразные печатные машины, торговое оборудование, медицинское.</w:t>
      </w:r>
    </w:p>
    <w:p w:rsidR="004B6D5C" w:rsidRDefault="004B6D5C" w:rsidP="004B6D5C">
      <w:pPr>
        <w:pStyle w:val="a7"/>
        <w:shd w:val="clear" w:color="auto" w:fill="FFFFFF"/>
        <w:spacing w:before="0" w:beforeAutospacing="0" w:after="0" w:afterAutospacing="0" w:line="300" w:lineRule="atLeast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Поскольку это всё устройства, которые участвуют в производственном процессе для осуществления определённой технологии, их можно назвать технологическими. К примеру, для технологии очистки применяется такое оборудование как пылесос, швабра, ведро – и это всё будет называться технологическим оборудованием, оно предназначено для чистоты.</w:t>
      </w:r>
    </w:p>
    <w:p w:rsidR="004B6D5C" w:rsidRDefault="004B6D5C" w:rsidP="004B6D5C">
      <w:pPr>
        <w:pStyle w:val="a7"/>
        <w:shd w:val="clear" w:color="auto" w:fill="FFFFFF"/>
        <w:spacing w:before="0" w:beforeAutospacing="0" w:after="0" w:afterAutospacing="0" w:line="300" w:lineRule="atLeast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Технологическое оборудование используется различными коммерческими и промышленными предприятиями, особенно теми предприятиями, которые занимаются общественным питанием. Такое оборудование предназначено для оптимизации производства подобных учреждений.</w:t>
      </w:r>
    </w:p>
    <w:p w:rsidR="004B6D5C" w:rsidRDefault="004B6D5C" w:rsidP="004B6D5C">
      <w:pPr>
        <w:pStyle w:val="a7"/>
        <w:shd w:val="clear" w:color="auto" w:fill="FFFFFF"/>
        <w:spacing w:before="0" w:beforeAutospacing="0" w:after="0" w:afterAutospacing="0" w:line="300" w:lineRule="atLeast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Если осуществить грамотный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6" w:history="1">
        <w:r>
          <w:rPr>
            <w:rStyle w:val="a8"/>
            <w:rFonts w:ascii="Arial" w:hAnsi="Arial" w:cs="Arial"/>
            <w:b/>
            <w:bCs/>
            <w:color w:val="000000"/>
            <w:sz w:val="20"/>
            <w:szCs w:val="20"/>
          </w:rPr>
          <w:t>монтаж технологического оборудования</w:t>
        </w:r>
      </w:hyperlink>
      <w:r>
        <w:rPr>
          <w:rFonts w:ascii="Arial" w:hAnsi="Arial" w:cs="Arial"/>
          <w:color w:val="000000"/>
          <w:sz w:val="20"/>
          <w:szCs w:val="20"/>
        </w:rPr>
        <w:t>, это даст возможность значительно снизить энергетические расходы для производства, а также повысить производительность труда.</w:t>
      </w:r>
    </w:p>
    <w:p w:rsidR="004B6D5C" w:rsidRDefault="004B6D5C" w:rsidP="004B6D5C">
      <w:pPr>
        <w:pStyle w:val="a7"/>
        <w:shd w:val="clear" w:color="auto" w:fill="FFFFFF"/>
        <w:spacing w:before="0" w:beforeAutospacing="0" w:after="0" w:afterAutospacing="0" w:line="300" w:lineRule="atLeast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Монтаж данного вида оборудования обычно производится во время строительства новых промышленных предприятий, либо при реконструкции действующих. Кроме того, он осуществляется в процессе замены старого оборудования на новое. При реконструкции или замене оборудования сначала осуществляется демонтажный процесс, который является противоположным монтажному.</w:t>
      </w:r>
    </w:p>
    <w:p w:rsidR="004B6D5C" w:rsidRDefault="004B6D5C" w:rsidP="004B6D5C">
      <w:pPr>
        <w:pStyle w:val="a7"/>
        <w:shd w:val="clear" w:color="auto" w:fill="FFFFFF"/>
        <w:spacing w:before="0" w:beforeAutospacing="0" w:after="0" w:afterAutospacing="0" w:line="300" w:lineRule="atLeast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Монтаж технологического оборудования следует осуществлять в строгом соответствии с составленным проектом по производству работ. Данный процесс отличается своими особенностями. Обычно монтажные работы выполняются по совместительству со строительными, а потому условия их выполнения довольно-таки стесненные. Потому необходимо знать все правила касаемо техники безопасности при осуществлении работ по монтажу.</w:t>
      </w:r>
    </w:p>
    <w:p w:rsidR="004B6D5C" w:rsidRDefault="004B6D5C" w:rsidP="004B6D5C">
      <w:pPr>
        <w:pStyle w:val="a7"/>
        <w:shd w:val="clear" w:color="auto" w:fill="FFFFFF"/>
        <w:spacing w:before="0" w:beforeAutospacing="0" w:after="0" w:afterAutospacing="0" w:line="300" w:lineRule="atLeast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Как правило, подобные работы проводятся специализированными управлениями или трестами, которые работают как субподрядчики в различных строительных компаниях. Такие люди довольно опытны, они следят за выполнением всех необходимых правил касаемо безопасности их работ.</w:t>
      </w:r>
    </w:p>
    <w:p w:rsidR="004B6D5C" w:rsidRDefault="004B6D5C" w:rsidP="004B6D5C">
      <w:pPr>
        <w:pStyle w:val="a7"/>
        <w:shd w:val="clear" w:color="auto" w:fill="FFFFFF"/>
        <w:spacing w:before="0" w:beforeAutospacing="0" w:after="0" w:afterAutospacing="0" w:line="300" w:lineRule="atLeast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Если работы по монтажу осуществляются в помещении, где есть возможность выделения каких-либо вредных газов, тогда они проходят непосредственно под руководством мастера с участием работников ГСС. Иногда монтажные работы по технологическому оборудованию производятся с помощью специальных монтажных мачт или порталов – но только тогда, когда грузоподъёмность производственных кранов не даёт возможности применения их в целях установки технологического оборудования в положении, предусмотренном проектом.</w:t>
      </w:r>
    </w:p>
    <w:p w:rsidR="004B6D5C" w:rsidRDefault="004B6D5C" w:rsidP="004B6D5C">
      <w:pPr>
        <w:pStyle w:val="a7"/>
        <w:shd w:val="clear" w:color="auto" w:fill="FFFFFF"/>
        <w:spacing w:before="0" w:beforeAutospacing="0" w:after="0" w:afterAutospacing="0" w:line="300" w:lineRule="atLeast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Монтаж технологических конструкций или оборудования происходит в строгой технологической последовательности. Она должна быть предусмотрена в специальных картах для монтажа, а также в производственных проектах и различных технологических графиках по монтажу оборудования. Следует помнить о чётком соответствии монтажных работ установочным параметрам отдельного оборудования, а также о привязке их к строительному оборудованию или конструкциям.</w:t>
      </w:r>
    </w:p>
    <w:p w:rsidR="004B6D5C" w:rsidRDefault="004B6D5C"/>
    <w:p w:rsidR="00675071" w:rsidRDefault="00DA35B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2.75pt">
            <v:imagedata r:id="rId7" o:title="dsc_4174"/>
          </v:shape>
        </w:pict>
      </w:r>
      <w:r>
        <w:pict>
          <v:shape id="_x0000_i1026" type="#_x0000_t75" style="width:468pt;height:312.75pt">
            <v:imagedata r:id="rId8" o:title="12"/>
          </v:shape>
        </w:pict>
      </w:r>
      <w:r>
        <w:lastRenderedPageBreak/>
        <w:pict>
          <v:shape id="_x0000_i1027" type="#_x0000_t75" style="width:468pt;height:312.75pt">
            <v:imagedata r:id="rId9" o:title="dsc_4205"/>
          </v:shape>
        </w:pict>
      </w:r>
      <w:r>
        <w:lastRenderedPageBreak/>
        <w:pict>
          <v:shape id="_x0000_i1028" type="#_x0000_t75" style="width:467.25pt;height:699.75pt">
            <v:imagedata r:id="rId10" o:title="dsc_2832"/>
          </v:shape>
        </w:pict>
      </w:r>
    </w:p>
    <w:p w:rsidR="00DA35B5" w:rsidRDefault="00DA35B5">
      <w:r>
        <w:lastRenderedPageBreak/>
        <w:pict>
          <v:shape id="_x0000_i1029" type="#_x0000_t75" style="width:467.25pt;height:350.25pt">
            <v:imagedata r:id="rId11" o:title="10 (1)"/>
          </v:shape>
        </w:pict>
      </w:r>
    </w:p>
    <w:p w:rsidR="00DA35B5" w:rsidRDefault="00DA35B5">
      <w:r>
        <w:lastRenderedPageBreak/>
        <w:pict>
          <v:shape id="_x0000_i1030" type="#_x0000_t75" style="width:298.5pt;height:450pt">
            <v:imagedata r:id="rId12" o:title="11 (1)"/>
          </v:shape>
        </w:pict>
      </w:r>
    </w:p>
    <w:sectPr w:rsidR="00DA3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070" w:rsidRDefault="00755070" w:rsidP="004B6D5C">
      <w:pPr>
        <w:spacing w:after="0" w:line="240" w:lineRule="auto"/>
      </w:pPr>
      <w:r>
        <w:separator/>
      </w:r>
    </w:p>
  </w:endnote>
  <w:endnote w:type="continuationSeparator" w:id="0">
    <w:p w:rsidR="00755070" w:rsidRDefault="00755070" w:rsidP="004B6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070" w:rsidRDefault="00755070" w:rsidP="004B6D5C">
      <w:pPr>
        <w:spacing w:after="0" w:line="240" w:lineRule="auto"/>
      </w:pPr>
      <w:r>
        <w:separator/>
      </w:r>
    </w:p>
  </w:footnote>
  <w:footnote w:type="continuationSeparator" w:id="0">
    <w:p w:rsidR="00755070" w:rsidRDefault="00755070" w:rsidP="004B6D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8C"/>
    <w:rsid w:val="00230FEB"/>
    <w:rsid w:val="002A6E8C"/>
    <w:rsid w:val="004B6D5C"/>
    <w:rsid w:val="00592D86"/>
    <w:rsid w:val="006167A1"/>
    <w:rsid w:val="00675071"/>
    <w:rsid w:val="00755070"/>
    <w:rsid w:val="008A11AF"/>
    <w:rsid w:val="00962144"/>
    <w:rsid w:val="00AE1288"/>
    <w:rsid w:val="00DA35B5"/>
    <w:rsid w:val="00F5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2F1621-2B6C-43B2-BB8D-5341635EF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6D5C"/>
  </w:style>
  <w:style w:type="paragraph" w:styleId="a5">
    <w:name w:val="footer"/>
    <w:basedOn w:val="a"/>
    <w:link w:val="a6"/>
    <w:uiPriority w:val="99"/>
    <w:unhideWhenUsed/>
    <w:rsid w:val="004B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6D5C"/>
  </w:style>
  <w:style w:type="character" w:customStyle="1" w:styleId="apple-converted-space">
    <w:name w:val="apple-converted-space"/>
    <w:basedOn w:val="a0"/>
    <w:rsid w:val="004B6D5C"/>
  </w:style>
  <w:style w:type="paragraph" w:styleId="a7">
    <w:name w:val="Normal (Web)"/>
    <w:basedOn w:val="a"/>
    <w:uiPriority w:val="99"/>
    <w:semiHidden/>
    <w:unhideWhenUsed/>
    <w:rsid w:val="004B6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4B6D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100tonn.com/ru/montazh_oborudovanija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Томилов</dc:creator>
  <cp:keywords/>
  <dc:description/>
  <cp:lastModifiedBy>Алексей Томилов</cp:lastModifiedBy>
  <cp:revision>7</cp:revision>
  <dcterms:created xsi:type="dcterms:W3CDTF">2014-11-12T20:47:00Z</dcterms:created>
  <dcterms:modified xsi:type="dcterms:W3CDTF">2014-11-12T22:41:00Z</dcterms:modified>
</cp:coreProperties>
</file>